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3EF" w:rsidRDefault="001F73EF" w:rsidP="001F73EF">
      <w:pPr>
        <w:spacing w:after="120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" cy="619125"/>
            <wp:effectExtent l="19050" t="0" r="0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3EF" w:rsidRDefault="001F73EF" w:rsidP="001F73EF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УКРАЇНА</w:t>
      </w:r>
    </w:p>
    <w:p w:rsidR="001F73EF" w:rsidRDefault="001F73EF" w:rsidP="001F73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ХАРКІВСЬКА ОБЛАСНА ДЕРЖАВНА АДМІНІСТРАЦІЯ</w:t>
      </w:r>
    </w:p>
    <w:p w:rsidR="001F73EF" w:rsidRDefault="001F73EF" w:rsidP="001F73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ГОЛОВНЕ УПРАВЛІННЯ ОСВІТИ І НАУКИ</w:t>
      </w:r>
    </w:p>
    <w:p w:rsidR="001F73EF" w:rsidRDefault="001F73EF" w:rsidP="001F73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F73EF" w:rsidRDefault="001F73EF" w:rsidP="001F73E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</w:t>
      </w:r>
    </w:p>
    <w:tbl>
      <w:tblPr>
        <w:tblW w:w="0" w:type="auto"/>
        <w:tblInd w:w="-106" w:type="dxa"/>
        <w:tblLook w:val="01E0"/>
      </w:tblPr>
      <w:tblGrid>
        <w:gridCol w:w="3236"/>
        <w:gridCol w:w="3227"/>
        <w:gridCol w:w="3214"/>
      </w:tblGrid>
      <w:tr w:rsidR="001F73EF" w:rsidTr="001F73EF">
        <w:tc>
          <w:tcPr>
            <w:tcW w:w="3284" w:type="dxa"/>
            <w:hideMark/>
          </w:tcPr>
          <w:p w:rsidR="001F73EF" w:rsidRDefault="001F73E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24.09.2012</w:t>
            </w:r>
          </w:p>
        </w:tc>
        <w:tc>
          <w:tcPr>
            <w:tcW w:w="3285" w:type="dxa"/>
            <w:hideMark/>
          </w:tcPr>
          <w:p w:rsidR="001F73EF" w:rsidRDefault="001F73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285" w:type="dxa"/>
            <w:hideMark/>
          </w:tcPr>
          <w:p w:rsidR="001F73EF" w:rsidRDefault="001F73E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 469</w:t>
            </w:r>
          </w:p>
        </w:tc>
      </w:tr>
    </w:tbl>
    <w:p w:rsidR="001F73EF" w:rsidRDefault="001F73EF" w:rsidP="001F73EF">
      <w:pPr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1F73EF" w:rsidRDefault="001F73EF" w:rsidP="001F73EF">
      <w:pPr>
        <w:tabs>
          <w:tab w:val="left" w:pos="7938"/>
          <w:tab w:val="right" w:pos="1026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використання</w:t>
      </w:r>
    </w:p>
    <w:p w:rsidR="001F73EF" w:rsidRDefault="001F73EF" w:rsidP="001F73EF">
      <w:pPr>
        <w:tabs>
          <w:tab w:val="left" w:pos="7938"/>
          <w:tab w:val="right" w:pos="1026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 навчально-виховному процесі</w:t>
      </w:r>
    </w:p>
    <w:p w:rsidR="001F73EF" w:rsidRDefault="001F73EF" w:rsidP="001F73EF">
      <w:pPr>
        <w:tabs>
          <w:tab w:val="left" w:pos="7938"/>
          <w:tab w:val="right" w:pos="1026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підручників, посібників,</w:t>
      </w:r>
    </w:p>
    <w:p w:rsidR="001F73EF" w:rsidRDefault="001F73EF" w:rsidP="001F73EF">
      <w:pPr>
        <w:tabs>
          <w:tab w:val="left" w:pos="7938"/>
          <w:tab w:val="right" w:pos="1026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навчальної, навчально-методичної,</w:t>
      </w:r>
    </w:p>
    <w:p w:rsidR="001F73EF" w:rsidRDefault="001F73EF" w:rsidP="001F73EF">
      <w:pPr>
        <w:tabs>
          <w:tab w:val="left" w:pos="7938"/>
          <w:tab w:val="right" w:pos="1026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науково-методичної, дидактичної літератури,</w:t>
      </w:r>
    </w:p>
    <w:p w:rsidR="001F73EF" w:rsidRDefault="001F73EF" w:rsidP="001F73EF">
      <w:pPr>
        <w:tabs>
          <w:tab w:val="left" w:pos="7938"/>
          <w:tab w:val="right" w:pos="1026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які мають відповідний гриф</w:t>
      </w:r>
    </w:p>
    <w:p w:rsidR="001F73EF" w:rsidRDefault="001F73EF" w:rsidP="001F73EF">
      <w:pPr>
        <w:tabs>
          <w:tab w:val="left" w:pos="7938"/>
          <w:tab w:val="right" w:pos="1026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73EF" w:rsidRDefault="001F73EF" w:rsidP="001F73EF">
      <w:pPr>
        <w:tabs>
          <w:tab w:val="left" w:pos="7938"/>
          <w:tab w:val="right" w:pos="1026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виконання наказу Міністерства освіти і науки, молоді та спорту України від 02.08.2012 № 882 «</w:t>
      </w:r>
      <w:r>
        <w:rPr>
          <w:rStyle w:val="a4"/>
          <w:rFonts w:ascii="Times New Roman" w:hAnsi="Times New Roman" w:cs="Times New Roman"/>
          <w:sz w:val="28"/>
          <w:szCs w:val="28"/>
          <w:lang w:val="uk-UA"/>
        </w:rPr>
        <w:t>Про використання навчальної літератури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  <w:r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у загальноосвітніх навчальних закладах», згідно з листом Інституту інноваційних технологій і змісту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>Міністерства освіти і науки, молоді та спорту України від 07.08.2012 № 14.1/10-2242 про використання навчальної, навчально-методичної літератури, художньої літератури серії «Шкільна бібліотека», що має відповідний гриф Міністерства освіти і науки, молоді та спорту України, та з метою дотримання вимог щодо використання у навчально-виховному процесі навчальної літератури (підручників, навчальних посібників, науково-методичної та дидактичної літератури),</w:t>
      </w:r>
    </w:p>
    <w:p w:rsidR="001F73EF" w:rsidRDefault="001F73EF" w:rsidP="001F73EF">
      <w:pPr>
        <w:tabs>
          <w:tab w:val="left" w:pos="7938"/>
          <w:tab w:val="right" w:pos="102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73EF" w:rsidRDefault="001F73EF" w:rsidP="001F73EF">
      <w:pPr>
        <w:tabs>
          <w:tab w:val="left" w:pos="7938"/>
          <w:tab w:val="right" w:pos="102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1F73EF" w:rsidRDefault="001F73EF" w:rsidP="001F73EF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Начальникам районних (міських) відділів (управлінь) освіти, Департаменту освіти Харківської міської ради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О.І.), директорам навчальних закладів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інтернатного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типу обласного підпорядкування:</w:t>
      </w:r>
    </w:p>
    <w:p w:rsidR="001F73EF" w:rsidRDefault="001F73EF" w:rsidP="001F73EF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Посилити контроль за дотриманням чинних вимог щодо використання в навчальному процесі загальноосвітніх навчальних закладів підручників, посібників, навчально-методичної та дидактичної літератури, що має відповідний гриф Міністерства освіти і науки, молоді та спорту України.</w:t>
      </w:r>
    </w:p>
    <w:p w:rsidR="001F73EF" w:rsidRDefault="001F73EF" w:rsidP="001F73EF">
      <w:pPr>
        <w:pStyle w:val="a3"/>
        <w:spacing w:after="0" w:line="360" w:lineRule="auto"/>
        <w:ind w:left="0" w:firstLine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2012/2013 навчального року</w:t>
      </w:r>
    </w:p>
    <w:p w:rsidR="001F73EF" w:rsidRDefault="001F73EF" w:rsidP="001F73EF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Покласти відповідальність за використання підручників, навчальних посібників, науково-методичної та дидактичної літератури на заступників начальників (головних спеціалістів) районних (міських) відділів (управлінь) освіти, заступників директорів із навчально-виховної роботи загальноосвітніх навчальних закладів різних типів і форм власності.</w:t>
      </w:r>
    </w:p>
    <w:p w:rsidR="001F73EF" w:rsidRDefault="001F73EF" w:rsidP="001F73EF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01.10.2012</w:t>
      </w:r>
    </w:p>
    <w:p w:rsidR="001F73EF" w:rsidRDefault="001F73EF" w:rsidP="001F73EF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допускати використання у навчально-виховному процесі (на уроках, курсах за вибором, спеціальних курсах, факультативних, консультаційних заняттях) підручників, посібників, навчально-методичної, дидактичної, науково-методичної літератури, яка не має відповідного грифу Міністерства освіти і науки, молоді та спорту України, а також контрафактної навчальної поліграфічної продукції.</w:t>
      </w:r>
    </w:p>
    <w:p w:rsidR="001F73EF" w:rsidRDefault="001F73EF" w:rsidP="001F73EF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1F73EF" w:rsidRDefault="001F73EF" w:rsidP="001F73EF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Проаналізувати дотримання в усіх загальноосвітніх навчальних закладах вчителями вимог щодо використання у навчально-виховному процесі затвердженої у нормативно встановленому порядку навчальної, навчально-методичної та дидактичної літератури.</w:t>
      </w:r>
    </w:p>
    <w:p w:rsidR="001F73EF" w:rsidRDefault="001F73EF" w:rsidP="001F73EF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жовтня 2012 року</w:t>
      </w:r>
    </w:p>
    <w:p w:rsidR="001F73EF" w:rsidRDefault="001F73EF" w:rsidP="001F73EF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F73EF" w:rsidRDefault="001F73EF" w:rsidP="001F73EF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проведеного аналізу надіслати до комунального вищого навчального закладу «Харківська академія неперервної освіти» відповідну інформацію.</w:t>
      </w:r>
    </w:p>
    <w:p w:rsidR="001F73EF" w:rsidRDefault="001F73EF" w:rsidP="001F73EF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10.11.2012</w:t>
      </w:r>
    </w:p>
    <w:p w:rsidR="001F73EF" w:rsidRDefault="001F73EF" w:rsidP="001F73EF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F73EF" w:rsidRDefault="001F73EF" w:rsidP="001F73EF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Керівникам загальноосвітніх навчальних закладів усіх типів і форм власності Харківської області, навчальних закладів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інтернатного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типу обласного підпорядкування забезпечити використання вчителями у навчально-виховному процесі тільки таких підручників, посібників, навчальної, навчально-методичної, науково-методичної, дидактичної літератури, що має відповідний гриф Міністерства освіти і науки, молоді та спорту України, або підготовлені Головним управлінням освіти і науки Харківської обласної державної адміністрації та комунальним вищим навчальним закладом «Харківська академія неперервної освіти».</w:t>
      </w:r>
    </w:p>
    <w:p w:rsidR="001F73EF" w:rsidRDefault="001F73EF" w:rsidP="001F73EF">
      <w:pPr>
        <w:pStyle w:val="a3"/>
        <w:spacing w:after="0" w:line="360" w:lineRule="auto"/>
        <w:ind w:left="0" w:firstLine="85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1F73EF" w:rsidRDefault="001F73EF" w:rsidP="001F73EF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нормативності та якості освіти управління загальної середньої освіти Головного управління освіти і науки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Байназарова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О.О.), комунальному вищому навчальному закладу «Харківська академія неперервної освіти»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Покроєва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Л.Д.):</w:t>
      </w:r>
    </w:p>
    <w:p w:rsidR="001F73EF" w:rsidRDefault="001F73EF" w:rsidP="001F73EF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Проводити серед директорів, заступників директорів з навчально-виховної роботи, учителів загальноосвітніх навчальних закладів різних типів і форм власності області інформаційно-роз’яснювальну роботу про порядок використання у навчально-виховному процесі підручників, посібників, навчальної, навчально-методичної, науково-методичної та дидактичної літератури.</w:t>
      </w:r>
    </w:p>
    <w:p w:rsidR="001F73EF" w:rsidRDefault="001F73EF" w:rsidP="001F73EF">
      <w:pPr>
        <w:pStyle w:val="a3"/>
        <w:spacing w:after="0" w:line="360" w:lineRule="auto"/>
        <w:ind w:left="0" w:firstLine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2012/2013 навчального року</w:t>
      </w:r>
    </w:p>
    <w:p w:rsidR="001F73EF" w:rsidRDefault="001F73EF" w:rsidP="001F73EF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Вивчати та аналізувати на місцях стан роботи педагогічних працівників загальноосвітніх навчальних закладів різних типів і форм власності області щодо використання ними у навчально-виховному процесі затвердженої у нормативно встановленому порядку навчальної, навчально-методичної, науково-методичної та дидактичної літератури.</w:t>
      </w:r>
    </w:p>
    <w:p w:rsidR="001F73EF" w:rsidRDefault="001F73EF" w:rsidP="001F73EF">
      <w:pPr>
        <w:spacing w:after="0" w:line="36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2012/2013 навчального року</w:t>
      </w:r>
    </w:p>
    <w:p w:rsidR="001F73EF" w:rsidRDefault="001F73EF" w:rsidP="001F73EF">
      <w:pPr>
        <w:spacing w:after="0" w:line="36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73EF" w:rsidRDefault="001F73EF" w:rsidP="001F73EF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Контроль за виконанням цього наказу покласти на першого заступника начальника Головного управління освіти і науки Харківської обласної державної адміністрації </w:t>
      </w:r>
      <w:r w:rsidR="005E7E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Віцько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  <w:bookmarkStart w:id="0" w:name="_GoBack"/>
      <w:bookmarkEnd w:id="0"/>
    </w:p>
    <w:p w:rsidR="001F73EF" w:rsidRDefault="001F73EF" w:rsidP="001F73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73EF" w:rsidRDefault="001F73EF" w:rsidP="001F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Начальник управління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Р.Шаповал</w:t>
      </w:r>
    </w:p>
    <w:p w:rsidR="001F73EF" w:rsidRDefault="001F73EF" w:rsidP="001F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F73EF" w:rsidRDefault="001F73EF" w:rsidP="001F73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Покроєва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>, 731-21-31</w:t>
      </w:r>
    </w:p>
    <w:p w:rsidR="001F73EF" w:rsidRDefault="001F73EF" w:rsidP="001F73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1F73EF" w:rsidRDefault="001F73EF" w:rsidP="001F7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73EF" w:rsidRDefault="001F73EF" w:rsidP="001F7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73EF" w:rsidRDefault="001F73EF" w:rsidP="001F7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73EF" w:rsidRDefault="001F73EF" w:rsidP="001F7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73EF" w:rsidRDefault="001F73EF" w:rsidP="001F7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73EF" w:rsidRDefault="001F73EF" w:rsidP="001F7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73EF" w:rsidRDefault="001F73EF" w:rsidP="001F7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73EF" w:rsidRDefault="001F73EF" w:rsidP="001F7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73EF" w:rsidRDefault="001F73EF" w:rsidP="001F7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73EF" w:rsidRDefault="001F73EF" w:rsidP="001F7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73EF" w:rsidRDefault="001F73EF" w:rsidP="001F7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0A50" w:rsidRPr="001F73EF" w:rsidRDefault="00850A50">
      <w:pPr>
        <w:rPr>
          <w:lang w:val="uk-UA"/>
        </w:rPr>
      </w:pPr>
    </w:p>
    <w:sectPr w:rsidR="00850A50" w:rsidRPr="001F73EF" w:rsidSect="00850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A60F0"/>
    <w:multiLevelType w:val="multilevel"/>
    <w:tmpl w:val="70222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73EF"/>
    <w:rsid w:val="001F73EF"/>
    <w:rsid w:val="005E7EE7"/>
    <w:rsid w:val="00850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73EF"/>
    <w:pPr>
      <w:ind w:left="720"/>
    </w:pPr>
    <w:rPr>
      <w:rFonts w:ascii="Calibri" w:eastAsia="Calibri" w:hAnsi="Calibri" w:cs="Calibri"/>
      <w:lang w:eastAsia="en-US"/>
    </w:rPr>
  </w:style>
  <w:style w:type="character" w:styleId="a4">
    <w:name w:val="Strong"/>
    <w:basedOn w:val="a0"/>
    <w:uiPriority w:val="99"/>
    <w:qFormat/>
    <w:rsid w:val="001F73E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F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0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678</Words>
  <Characters>3865</Characters>
  <Application>Microsoft Office Word</Application>
  <DocSecurity>0</DocSecurity>
  <Lines>32</Lines>
  <Paragraphs>9</Paragraphs>
  <ScaleCrop>false</ScaleCrop>
  <Company>Microsoft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2016-11-16T13:51:00Z</dcterms:created>
  <dcterms:modified xsi:type="dcterms:W3CDTF">2016-11-17T12:11:00Z</dcterms:modified>
</cp:coreProperties>
</file>